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01048" cy="7962900"/>
            <wp:effectExtent l="0" t="0" r="5080" b="0"/>
            <wp:docPr id="1" name="Рисунок 1" descr="C:\Users\Комп\Downloads\в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ва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83" cy="796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lang w:eastAsia="en-US"/>
        </w:rPr>
      </w:pPr>
      <w:bookmarkStart w:id="0" w:name="_GoBack"/>
      <w:bookmarkEnd w:id="0"/>
      <w:r>
        <w:rPr>
          <w:b/>
          <w:lang w:eastAsia="en-US"/>
        </w:rPr>
        <w:t>СОДЕРЖАНИЕ</w:t>
      </w:r>
    </w:p>
    <w:p>
      <w:pPr>
        <w:jc w:val="center"/>
        <w:rPr>
          <w:b/>
          <w:lang w:eastAsia="en-US"/>
        </w:rPr>
      </w:pPr>
    </w:p>
    <w:p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>
        <w:rPr>
          <w:lang w:eastAsia="en-US"/>
        </w:rPr>
        <w:t>1.Комплекс основных характеристик дополнительной общеобразовательной программы.</w:t>
      </w:r>
    </w:p>
    <w:p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rFonts w:eastAsiaTheme="minorHAnsi"/>
          <w:bCs/>
          <w:lang w:eastAsia="en-US"/>
        </w:rPr>
        <w:t>Информационная карта образовательной программы</w:t>
      </w:r>
      <w:r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ab/>
        <w:t xml:space="preserve">        </w:t>
      </w:r>
      <w:r>
        <w:rPr>
          <w:color w:val="000000"/>
          <w:lang w:eastAsia="en-US"/>
        </w:rPr>
        <w:t>3 стр.</w:t>
      </w:r>
    </w:p>
    <w:p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lang w:eastAsia="en-US"/>
        </w:rPr>
      </w:pPr>
      <w:r>
        <w:rPr>
          <w:lang w:eastAsia="en-US"/>
        </w:rPr>
        <w:t>1.1. Пояснительная записка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4 стр.</w:t>
      </w:r>
    </w:p>
    <w:p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lang w:eastAsia="en-US"/>
        </w:rPr>
      </w:pPr>
      <w:r>
        <w:rPr>
          <w:lang w:eastAsia="en-US"/>
        </w:rPr>
        <w:t>1.2 Цель и задачи программы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5 стр.</w:t>
      </w:r>
    </w:p>
    <w:p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b/>
          <w:lang w:eastAsia="en-US"/>
        </w:rPr>
      </w:pPr>
      <w:r>
        <w:rPr>
          <w:lang w:eastAsia="en-US"/>
        </w:rPr>
        <w:t>1.3 Планируемые результаты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6 стр.</w:t>
      </w:r>
    </w:p>
    <w:p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lang w:eastAsia="en-US"/>
        </w:rPr>
      </w:pPr>
      <w:r>
        <w:rPr>
          <w:lang w:eastAsia="en-US"/>
        </w:rPr>
        <w:t>1.3. Учебно-тематический план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6-11 стр.</w:t>
      </w:r>
    </w:p>
    <w:p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lang w:eastAsia="en-US"/>
        </w:rPr>
      </w:pPr>
      <w:r>
        <w:rPr>
          <w:lang w:eastAsia="en-US"/>
        </w:rPr>
        <w:t>1.4. Содержание программы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11-15 стр.</w:t>
      </w:r>
    </w:p>
    <w:p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>
        <w:rPr>
          <w:lang w:eastAsia="en-US"/>
        </w:rPr>
        <w:t>2.Комплекс организационно-педагогических условий:</w:t>
      </w:r>
    </w:p>
    <w:p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lang w:eastAsia="en-US"/>
        </w:rPr>
      </w:pPr>
      <w:r>
        <w:rPr>
          <w:lang w:eastAsia="en-US"/>
        </w:rPr>
        <w:t>2.1. Календарно-тематический план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15-19 стр.</w:t>
      </w:r>
    </w:p>
    <w:p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lang w:eastAsia="en-US"/>
        </w:rPr>
      </w:pPr>
      <w:r>
        <w:rPr>
          <w:lang w:eastAsia="en-US"/>
        </w:rPr>
        <w:t>2.2.Ожидаемые результаты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20 стр.</w:t>
      </w: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>
        <w:rPr>
          <w:lang w:eastAsia="en-US"/>
        </w:rPr>
        <w:t>3. Список литературы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21-22 стр.</w:t>
      </w: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</w:pPr>
    </w:p>
    <w:p>
      <w:pPr>
        <w:rPr>
          <w:lang w:eastAsia="en-US"/>
        </w:rPr>
      </w:pPr>
    </w:p>
    <w:p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/>
    <w:p>
      <w:pPr>
        <w:pStyle w:val="1"/>
        <w:spacing w:before="0" w:after="0" w:line="276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Информационная карта образовательной программы</w:t>
      </w:r>
    </w:p>
    <w:p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62"/>
        <w:gridCol w:w="5275"/>
      </w:tblGrid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Образовательная организация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Муниципальное бюджетное учреждение дополнительного образования</w:t>
            </w:r>
          </w:p>
          <w:p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«Центр детского творчества Сабинского муниципального района</w:t>
            </w:r>
          </w:p>
          <w:p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Cs w:val="28"/>
              </w:rPr>
              <w:t>Республики Татарстан»</w:t>
            </w:r>
          </w:p>
          <w:p>
            <w:pPr>
              <w:jc w:val="center"/>
              <w:rPr>
                <w:b/>
              </w:rPr>
            </w:pP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Полное название программы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ВПК «Патриот»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Направленность программы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Военно-патриотическая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разработчиках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ФИО, должность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Валиуллин</w:t>
            </w:r>
            <w:proofErr w:type="spellEnd"/>
            <w:r>
              <w:rPr>
                <w:szCs w:val="28"/>
              </w:rPr>
              <w:t xml:space="preserve"> Д.М, педагог дополнительного образования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программе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Срок реализация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 год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5.2.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Возраст обучающихся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8-14</w:t>
            </w:r>
          </w:p>
        </w:tc>
      </w:tr>
      <w:tr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5.3.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Характеристика программы: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тип программы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дополнительная общеобразовательная программа</w:t>
            </w:r>
          </w:p>
        </w:tc>
      </w:tr>
      <w:tr>
        <w:trPr>
          <w:trHeight w:val="3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вид программы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общеразвивающая</w:t>
            </w:r>
          </w:p>
        </w:tc>
      </w:tr>
      <w:tr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принцип проектирования программы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одноуровневая</w:t>
            </w:r>
          </w:p>
        </w:tc>
      </w:tr>
      <w:tr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Теоретические и практические занятия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5.4.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Цель программы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создание военно-спортивного клуба, способного эффективно осуществлять подготовку молодежи к службе в армии;</w:t>
            </w:r>
          </w:p>
          <w:p>
            <w:pPr>
              <w:rPr>
                <w:szCs w:val="28"/>
              </w:rPr>
            </w:pPr>
            <w:r>
              <w:rPr>
                <w:szCs w:val="28"/>
              </w:rPr>
              <w:t>-  овладению основами безопасности жизнедеятельности, а также решение проблемы занятости и досуга учащихся.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5.5.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Индивидуальная, групповая.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Формы мониторинга результативности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Участие в соревнованиях, конкурсах, олимпиадах.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Результативность реализации программы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Работа клуба будет способствовать подъему авторитета службы в Вооруженных силах Российской Федерации среди молодежи допризывного возраста. Появятся условия для физического и духовного развития будущих защитников Родины. </w:t>
            </w:r>
          </w:p>
          <w:p>
            <w:pPr>
              <w:rPr>
                <w:szCs w:val="28"/>
              </w:rPr>
            </w:pP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Рецензенты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</w:tbl>
    <w:p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/>
    <w:p/>
    <w:p>
      <w:pPr>
        <w:rPr>
          <w:b/>
          <w:sz w:val="28"/>
          <w:szCs w:val="28"/>
        </w:rPr>
      </w:pPr>
    </w:p>
    <w:p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>
      <w:pPr>
        <w:ind w:firstLine="360"/>
        <w:jc w:val="center"/>
        <w:rPr>
          <w:b/>
          <w:sz w:val="28"/>
          <w:szCs w:val="28"/>
        </w:rPr>
      </w:pPr>
    </w:p>
    <w:p>
      <w:pPr>
        <w:ind w:firstLine="360"/>
        <w:jc w:val="center"/>
        <w:rPr>
          <w:b/>
          <w:sz w:val="28"/>
          <w:szCs w:val="28"/>
        </w:rPr>
      </w:pPr>
    </w:p>
    <w:p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(144 часов)</w:t>
      </w:r>
    </w:p>
    <w:p>
      <w:pPr>
        <w:ind w:firstLine="360"/>
        <w:jc w:val="center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Патриотизм</w:t>
      </w:r>
      <w:r>
        <w:rPr>
          <w:sz w:val="28"/>
          <w:szCs w:val="28"/>
        </w:rPr>
        <w:t xml:space="preserve">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>
      <w:pPr>
        <w:ind w:firstLine="360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связи с этим на базе МБОУ  «</w:t>
      </w:r>
      <w:proofErr w:type="spellStart"/>
      <w:r>
        <w:rPr>
          <w:sz w:val="28"/>
          <w:szCs w:val="28"/>
        </w:rPr>
        <w:t>Шеморданского</w:t>
      </w:r>
      <w:proofErr w:type="spellEnd"/>
      <w:r>
        <w:rPr>
          <w:sz w:val="28"/>
          <w:szCs w:val="28"/>
        </w:rPr>
        <w:t xml:space="preserve"> лицея «Рост» Сабинского муниципального района РТ»   создана военно-патриотическая организация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</w:p>
    <w:p>
      <w:pPr>
        <w:jc w:val="both"/>
        <w:rPr>
          <w:b/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</w:t>
      </w:r>
      <w:r>
        <w:rPr>
          <w:sz w:val="28"/>
          <w:szCs w:val="28"/>
        </w:rPr>
        <w:lastRenderedPageBreak/>
        <w:t>подростку усилить свою ориентацию на развитие интересов и способностей, укрепить здоровье, овладеть военно-прикладными видами спорта.</w:t>
      </w:r>
      <w:bookmarkStart w:id="1" w:name="_Toc123848854"/>
    </w:p>
    <w:bookmarkEnd w:id="1"/>
    <w:p>
      <w:pPr>
        <w:jc w:val="both"/>
        <w:rPr>
          <w:b/>
          <w:color w:val="000000"/>
          <w:sz w:val="28"/>
          <w:szCs w:val="28"/>
        </w:rPr>
      </w:pPr>
    </w:p>
    <w:p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Срок обучения.</w:t>
      </w:r>
    </w:p>
    <w:p>
      <w:pPr>
        <w:ind w:firstLine="360"/>
        <w:jc w:val="both"/>
        <w:rPr>
          <w:b/>
          <w:sz w:val="28"/>
          <w:szCs w:val="28"/>
        </w:rPr>
      </w:pPr>
    </w:p>
    <w:p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реализации программы: 1 год.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часов на изучение программы (1 год обучения): 144 ч </w:t>
      </w:r>
    </w:p>
    <w:p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Количество часов в неделю: 4 часа</w:t>
      </w:r>
    </w:p>
    <w:p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программы.</w:t>
      </w:r>
    </w:p>
    <w:p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создание военно-спортивного клуба,  способного эффективно осуществлять подготовку молодежи к службе в армии;</w:t>
      </w:r>
    </w:p>
    <w:p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овладению основами безопасности жизнедеятельности, а также решение проблемы занятости и досуга учащихся.</w:t>
      </w:r>
    </w:p>
    <w:p>
      <w:pPr>
        <w:ind w:left="795"/>
        <w:rPr>
          <w:sz w:val="28"/>
          <w:szCs w:val="28"/>
        </w:rPr>
      </w:pPr>
    </w:p>
    <w:p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</w:p>
    <w:p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программы.</w:t>
      </w:r>
    </w:p>
    <w:p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подготовка молодежи к службе в Военных Силах РФ;</w:t>
      </w:r>
    </w:p>
    <w:p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содействие гражданскому, физическому и духовному развитию учащихся;</w:t>
      </w:r>
    </w:p>
    <w:p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изучение учащимися основ безопасности жизнедеятельности и воинских специальностей;</w:t>
      </w:r>
    </w:p>
    <w:p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военно-патриотическое воспитание учащихся.</w:t>
      </w:r>
    </w:p>
    <w:p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shd w:val="clear" w:color="auto" w:fill="FFFFFF"/>
        <w:spacing w:line="360" w:lineRule="auto"/>
        <w:ind w:hanging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 программы.</w:t>
      </w:r>
    </w:p>
    <w:p>
      <w:pPr>
        <w:shd w:val="clear" w:color="auto" w:fill="FFFFFF"/>
        <w:spacing w:line="360" w:lineRule="auto"/>
        <w:ind w:hanging="568"/>
        <w:jc w:val="center"/>
        <w:rPr>
          <w:sz w:val="28"/>
          <w:szCs w:val="28"/>
        </w:rPr>
      </w:pP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Кабинет ОБЖ.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Спортивный зал.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Полоса препятствий.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Музей боевой и трудовой славы.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Место для обучения к стрельбе из пневматического оружия.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Материально- техническая база: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автоматы Калашникова;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приборы радиационной и химической разведки;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пневматические винтовки;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 укомплектованная медицинская сумка;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манекен  «Гоша»;</w:t>
      </w:r>
    </w:p>
    <w:p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- индивидуальные средства защиты органов дыхания и кожи (противогазы, ОЗК, респираторы, ПТМ-1 и др.);</w:t>
      </w:r>
    </w:p>
    <w:p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топографические карты, компасы;</w:t>
      </w:r>
    </w:p>
    <w:p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учебники и наглядные пособия.</w:t>
      </w:r>
    </w:p>
    <w:p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</w:p>
    <w:p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результаты.</w:t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>Работа  «</w:t>
      </w:r>
      <w:proofErr w:type="spellStart"/>
      <w:r>
        <w:rPr>
          <w:sz w:val="28"/>
          <w:szCs w:val="28"/>
        </w:rPr>
        <w:t>Юнармии</w:t>
      </w:r>
      <w:proofErr w:type="spellEnd"/>
      <w:r>
        <w:rPr>
          <w:sz w:val="28"/>
          <w:szCs w:val="28"/>
        </w:rPr>
        <w:t>»  будет способствовать подъему авторитета службы в Вооруженных силах Российской Федерации среди молодежи допризывного возраста. Появятся условия для физического и духовного развития будущих защитников Родины. Занятость в свободное и каникулярное время отвлечет юношей и девушек от правонарушений. Что положительно повлияет на обстановку в поселке городского типа.</w:t>
      </w:r>
    </w:p>
    <w:p>
      <w:pPr>
        <w:ind w:left="360"/>
        <w:rPr>
          <w:sz w:val="28"/>
          <w:szCs w:val="28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1 год обучения</w:t>
      </w:r>
    </w:p>
    <w:p>
      <w:pPr>
        <w:ind w:left="360"/>
        <w:rPr>
          <w:sz w:val="28"/>
          <w:szCs w:val="28"/>
        </w:rPr>
      </w:pPr>
    </w:p>
    <w:p>
      <w:pPr>
        <w:shd w:val="clear" w:color="auto" w:fill="FFFFFF"/>
        <w:spacing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Расчет часов по разделам программы</w:t>
      </w:r>
    </w:p>
    <w:p>
      <w:pPr>
        <w:ind w:left="360"/>
        <w:jc w:val="center"/>
        <w:rPr>
          <w:sz w:val="28"/>
          <w:szCs w:val="28"/>
        </w:rPr>
      </w:pP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(144 часов)</w:t>
      </w:r>
    </w:p>
    <w:p>
      <w:pPr>
        <w:ind w:left="360"/>
        <w:jc w:val="center"/>
        <w:rPr>
          <w:sz w:val="28"/>
          <w:szCs w:val="28"/>
        </w:rPr>
      </w:pPr>
    </w:p>
    <w:p>
      <w:pPr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4140"/>
        <w:gridCol w:w="2160"/>
      </w:tblGrid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раздела</w:t>
            </w:r>
          </w:p>
        </w:tc>
        <w:tc>
          <w:tcPr>
            <w:tcW w:w="2160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Количество часов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1.Военно-прикладная подготовка      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Стрелковая подготовка;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 по пересеченной местности;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гранат;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самозащиты;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подготовка.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Медицинская подготовка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 оказанию первой медицинской помощи;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Пропаганда здорового образа жизни;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Психологическая подготовка.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Школа безопасности.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пользованию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индивидуальными средствами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защиты органов дыхания и кожи;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приборами радиационной 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химической разведки;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зоны заряжения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участка местности;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помощью карты, компаса, часов 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местных предметов.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 Военная история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гражданина и патриота с использованием практики музейно- краеведческой работы.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ветеранами Великой Отечественной войны.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Героические профессии.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подготовки обучающихся в военно- патриотическом клубе «Патриот»</w:t>
      </w:r>
    </w:p>
    <w:p>
      <w:pPr>
        <w:jc w:val="center"/>
        <w:rPr>
          <w:sz w:val="28"/>
          <w:szCs w:val="28"/>
        </w:rPr>
      </w:pPr>
    </w:p>
    <w:p>
      <w:pPr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0"/>
        <w:gridCol w:w="1726"/>
        <w:gridCol w:w="1701"/>
        <w:gridCol w:w="1073"/>
      </w:tblGrid>
      <w:t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68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(часы)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(часы)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Раздел 1. Военно-прикладная 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</w:t>
            </w: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подготовка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Подтягивание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перекладине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 переворотом на перекладине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силовое упражнение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Сгибание и разгибание рук в упоре на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брусьях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упражнение на ловкость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Передвижение по пересеченной местности в пешем порядке и на </w:t>
            </w:r>
            <w:r>
              <w:rPr>
                <w:sz w:val="28"/>
                <w:szCs w:val="28"/>
              </w:rPr>
              <w:lastRenderedPageBreak/>
              <w:t>лыжах (кроссовый бег, марш-броски, лыжные переходы).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Преодоление полосы препятствий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элементов полосы препятствий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 в  целом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 с макетами автоматов и противогазами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Приемы самозащиты 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Приемы </w:t>
            </w:r>
            <w:proofErr w:type="spellStart"/>
            <w:r>
              <w:rPr>
                <w:sz w:val="28"/>
                <w:szCs w:val="28"/>
              </w:rPr>
              <w:t>самостраховки</w:t>
            </w:r>
            <w:proofErr w:type="spellEnd"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освобождения от захватов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от ударов руками и ногами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Удары руками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Удары ногами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связки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Стрелковая подготовка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Меры безопасности и правила выполнения стрельбы из пневматического оружия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основы стрельбы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назначение механизмов и деталей пневматической винтовки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пулевой стрельбы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Разборка и сборка макетов автомата АК-74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Метание гранат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Ручные осколочные гранаты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Приемы метания ручных осколочных гранат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спортивных гранат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Строевая подготовка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Строй и его элементы. Обязанности солдата перед построением и в строю.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команд «Становись!», «Равняясь!», «Смирно!», «Вольно!», «Разойдись!».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стойка, повороты на месте.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строя и возвращение.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 к начальнику и отход от него.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 по общей нумерации и на первый и второй.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из одной шеренги в две и обратно.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Размыкание и отделения от середины и смыкание.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отделения в движении в колонну по одному и обратно.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 с автоматом, выполнение приемов «на ремень», «на грудь», «за спину».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2. Медицинская подготовка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принципы первой медицинской помощи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 оживления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медицинская помощь;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 ранениях;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 кровотечении;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 переломах;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 синдроме длительного сдавливания;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-при шоке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медицинская помощь при термических поражениях и несчастных случаях: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 ожогах;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 отморожениях;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 </w:t>
            </w:r>
            <w:proofErr w:type="spellStart"/>
            <w:r>
              <w:rPr>
                <w:sz w:val="28"/>
                <w:szCs w:val="28"/>
              </w:rPr>
              <w:t>электротравме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 утоплении.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7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2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3. Школа безопасности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средства защиты органов дыхания: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-фильтрующие противогазы ГП-5, ГП-7, ПДФ –Ш;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-респираторы У-2К (Р-2), РУ – 60М.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средства защиты кожи: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-общевойсковой защитный комплект (ОЗК).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радиационной разведки - ДП- 5Б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химической разведки – ВПХР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зоны заражения участка местности.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поражении опасными химическими веществами.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Топографические карты: назначение, масштаб, условные обозначения.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 помощью карты, компаса, местных предметов.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Военная история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воинской славы России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родного края, учебного заведения.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военной символики и формы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создания оружия и военной техники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Ратная история России, история Вооруженных Сил, боевые традиции армии, флота и других силовых структур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>
      <w:pPr>
        <w:spacing w:line="360" w:lineRule="auto"/>
        <w:rPr>
          <w:b/>
          <w:sz w:val="28"/>
          <w:szCs w:val="28"/>
        </w:rPr>
      </w:pPr>
    </w:p>
    <w:p>
      <w:pPr>
        <w:pStyle w:val="ab"/>
        <w:spacing w:before="100" w:beforeAutospacing="1" w:after="100" w:afterAutospacing="1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>
      <w:pPr>
        <w:pStyle w:val="ab"/>
        <w:spacing w:before="100" w:beforeAutospacing="1" w:after="100" w:afterAutospacing="1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подготовки обучающихся в военно-патриотическом клубе «Патриот»</w:t>
      </w:r>
    </w:p>
    <w:p>
      <w:pPr>
        <w:pStyle w:val="ac"/>
        <w:ind w:left="1134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Военно-прикладная подготовка.  (102 часов)</w:t>
      </w:r>
    </w:p>
    <w:p>
      <w:pPr>
        <w:pStyle w:val="ac"/>
        <w:ind w:left="-18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ind w:left="108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Физическая подготовка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(12 часов)</w:t>
      </w:r>
    </w:p>
    <w:p>
      <w:pPr>
        <w:pStyle w:val="ac"/>
        <w:ind w:left="1134" w:right="567"/>
        <w:rPr>
          <w:rFonts w:ascii="Times New Roman" w:hAnsi="Times New Roman"/>
          <w:sz w:val="28"/>
          <w:szCs w:val="28"/>
        </w:rPr>
      </w:pP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Физическая подготовка учащихся  осуществляется в процессе учебных занятий, а также в процессе соревнований и военно-полевых сборов.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видом учебных занятий по военно-прикладным видам спорта являются практические занятия.  В процессе занятий совершенствуются навыки,  полученные учащимися на занятиях по строевой, огневой и тактической подготовке.     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Цель. Воспитание спортсменов, занимающихся военно-прикладным многоборьем, включающим следующие виды: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военизированный кросс;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военно-прикладная полоса препятствий;   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рукопашный бой.</w:t>
      </w:r>
    </w:p>
    <w:p>
      <w:pPr>
        <w:spacing w:line="360" w:lineRule="auto"/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Военизированный кросс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Военизированный кросс наиболее простой по проведению и организации вид военно-прикладного многоборья. Вместе с тем, чтобы выполнить требования нормативов спортивной классификации, нужно тщательно подготовить трассу, место для метания гранат и организовать стрельбу.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</w:p>
    <w:p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Преодоление полосы препятствий (6 часов)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Занятия на полосе начинаются с овладения техникой преодоления отдельных препятствий: ров, лабиринт, забор, разрушенный мост, разрушенная лестница, подземные переходы.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Следующий этап – преодоление отдельных препятствий в более высоком темпе.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после освоения этого материала используются различные варианты преодоления всей полосы на время. </w:t>
      </w:r>
    </w:p>
    <w:p>
      <w:pPr>
        <w:pStyle w:val="ac"/>
        <w:ind w:left="1134" w:right="567"/>
        <w:rPr>
          <w:rFonts w:ascii="Times New Roman" w:hAnsi="Times New Roman"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3.Приемы самозащиты. (12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Воспитанники военно –патриотического клуба изучают приёмы </w:t>
      </w:r>
      <w:proofErr w:type="spellStart"/>
      <w:r>
        <w:rPr>
          <w:sz w:val="28"/>
          <w:szCs w:val="28"/>
        </w:rPr>
        <w:t>самостраховки</w:t>
      </w:r>
      <w:proofErr w:type="spell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освобождения  от</w:t>
      </w:r>
      <w:proofErr w:type="gramEnd"/>
      <w:r>
        <w:rPr>
          <w:sz w:val="28"/>
          <w:szCs w:val="28"/>
        </w:rPr>
        <w:t xml:space="preserve"> захватов, защита от ударов руками и ногами, защита от ударов ножом, защита от нападающего с огнестрельным оружием.</w:t>
      </w:r>
      <w:r>
        <w:rPr>
          <w:b/>
          <w:sz w:val="28"/>
          <w:szCs w:val="28"/>
        </w:rPr>
        <w:t>.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Стрелковая подготовка.  (16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Метание гранат.  </w:t>
      </w:r>
      <w:proofErr w:type="gramStart"/>
      <w:r>
        <w:rPr>
          <w:rFonts w:ascii="Times New Roman" w:hAnsi="Times New Roman"/>
          <w:b/>
          <w:sz w:val="28"/>
          <w:szCs w:val="28"/>
        </w:rPr>
        <w:t>( 4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часа)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по огневой подготовке учащиеся  должны усвоить боевые свойства и материальную часть автомата Калашникова (АК-74) и ручных осколочных гранат. Овладеть  навыками  в  действиях  при  выполнении  приёмов и правил стрельбы  из автомата и метании ручных гранат, ознакомиться с правилами сбережения и хранения стрелкового оружия, получить практику в стрельбе из пневматического оружия.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на всех занятиях по огневой подготовке следует уделять мерам безопасности и требовать безоговорочного их соблюдения всеми юнармейцами. Занятия по огневой подготовке проводятся в стрелковом тире школы.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Цель.  Изучить назначение и устройство автомата, патронов к нему и ручных осколочных гранат. Совершенствовать знания и навыки юнармейцев по устройству, неполной разборке и сборке автомата. Научить меткой и кучной </w:t>
      </w:r>
      <w:r>
        <w:rPr>
          <w:sz w:val="28"/>
          <w:szCs w:val="28"/>
        </w:rPr>
        <w:lastRenderedPageBreak/>
        <w:t xml:space="preserve">стрельбе, метанию ручных осколочных гранат на дальность и меткость. Воспитывать бережное отношение к стрелковому оружию.  </w:t>
      </w:r>
    </w:p>
    <w:p>
      <w:pPr>
        <w:rPr>
          <w:color w:val="000000"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Строевая подготовка.  (52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Строевая подготовка является одним из важнейших разделов военного обучения и воспитания. Она дисциплинирует учащихся, вырабатывает у них отличную  строевую выправку, образцовый внешний вид, умение быстро и четко выполнять строевые приемы, прививает им аккуратность, ловкость и выносливость.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Строевая подготовка – дело сугубо практическое. Каждый прием или действие отрабатывается многократным и правильным повторением.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отработке каждого приема или действия необходимо придерживаться такой методической последовательности: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назвать прием (действие) и подать команду, по которой он выполняется;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показать образцовое выполнение приема (действия) в целом, затем по разделениям с одновременным кратким объяснением правил и порядка его выполнения;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научить учащихся технике выполнения приема (действия) с начала по разделениям, затем в целом.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Занятия по строевой подготовке проводятся на специально оборудованной площадке.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Цель. Изучить общие положения Строевого устава Вооруженных Сил РФ и научить учащихся выполнять обязанности солдата перед построением и в строю. Воспитывать дисциплинированность и ответственность  за  выполнение  команд и приказов.  Добиваться,  чтобы учащиеся были подтянуты,  внешне опрятны,  умели четко докладывать, и были в постоянной готовности к действию.</w:t>
      </w:r>
    </w:p>
    <w:p>
      <w:pPr>
        <w:pStyle w:val="ac"/>
        <w:ind w:left="540" w:right="567"/>
        <w:rPr>
          <w:rFonts w:ascii="Times New Roman" w:hAnsi="Times New Roman"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II. Медицинская подготовка. (14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spacing w:line="36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занятиях по медицинской подготовке члены клуба изучают основу медицинских знаний: способы оказания первой медицинской помощи при </w:t>
      </w:r>
      <w:r>
        <w:rPr>
          <w:rFonts w:ascii="Times New Roman" w:hAnsi="Times New Roman"/>
          <w:sz w:val="28"/>
          <w:szCs w:val="28"/>
        </w:rPr>
        <w:lastRenderedPageBreak/>
        <w:t>травмах, отравлениях, обморожениях, тепловом и солнечном ударах, при синдроме длительного сдавливания, при кровотечениях.</w:t>
      </w:r>
    </w:p>
    <w:p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Цель.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Помочь юнармейцам в сложных и конфликтных ситуациях сохранять максимум хладнокровия, быстро оценивать сложившуюся обстановку, а при оказании первой медицинской помощи действовать решительно и разумно.</w:t>
      </w:r>
    </w:p>
    <w:p>
      <w:pPr>
        <w:pStyle w:val="ac"/>
        <w:spacing w:line="360" w:lineRule="auto"/>
        <w:ind w:left="180" w:right="567"/>
        <w:rPr>
          <w:rFonts w:ascii="Times New Roman" w:hAnsi="Times New Roman"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tt-RU"/>
        </w:rPr>
        <w:t>III Школа безопасности. (18 часов)</w:t>
      </w:r>
    </w:p>
    <w:p>
      <w:pPr>
        <w:pStyle w:val="ac"/>
        <w:ind w:left="1134" w:right="567"/>
        <w:rPr>
          <w:rFonts w:ascii="Times New Roman" w:hAnsi="Times New Roman"/>
          <w:sz w:val="28"/>
          <w:szCs w:val="28"/>
        </w:rPr>
      </w:pPr>
    </w:p>
    <w:p>
      <w:pPr>
        <w:pStyle w:val="ac"/>
        <w:spacing w:line="36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Каждый гражданин нашей страны, в том числе и подросток, в случае чрезвычайных ситуаций должен быть готов защитить себя, товарища, родных и близких, оказать посильную помощь пострадавшим. Целью данного направления является освоение детьми и подростками правил безопасного поведения в повседневной жизни и обеспечение физической готовности к действиям в чрезвычайных ситуациях и экстремальных условиях. </w:t>
      </w:r>
    </w:p>
    <w:p>
      <w:pPr>
        <w:pStyle w:val="ac"/>
        <w:spacing w:line="360" w:lineRule="auto"/>
        <w:ind w:right="567"/>
        <w:jc w:val="both"/>
        <w:rPr>
          <w:rFonts w:ascii="Times New Roman" w:hAnsi="Times New Roman"/>
          <w:sz w:val="28"/>
          <w:szCs w:val="28"/>
        </w:rPr>
      </w:pPr>
    </w:p>
    <w:p>
      <w:pPr>
        <w:pStyle w:val="ac"/>
        <w:ind w:left="-18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Раздел IV. Военная история. (10 Часов)</w:t>
      </w:r>
    </w:p>
    <w:p>
      <w:pPr>
        <w:pStyle w:val="ac"/>
        <w:ind w:left="-180"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родной земли, истории нашего Отечества, боевых, трудовых и культурных традиций, устоев народа было и остается важнейшим направлением в воспитании у детей и подростков патриотизма, чувства любви к нашей великой Отчизне, к малой и большой Родине. Соприкасаясь с историей родного края, подрастающее поколение приобщается к трудовому и ратному подвигу земляков, равняется на лучших, учится беззаветному служению Отечеству на героических примерах жизни и деятельности наших предков, дедов и отцов.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Содержание: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родной земли, истории нашего Отечества, жизни и деятельности земляков;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культурного наследия и творчества жителей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военной истории на местном краеведческом материале, увековечение памяти земляков;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военной и государственной символики;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прошлого края по вещественным источникам;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литературного наследия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lastRenderedPageBreak/>
        <w:t>изучение истории Великой Отечественной войны краеведческими средствами;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собирание малотиражных и иных публикаций, относящихся к истории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пополнение фондов школьного краеведческого музея;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поисковая работа.</w:t>
      </w:r>
    </w:p>
    <w:p>
      <w:pPr>
        <w:spacing w:line="360" w:lineRule="auto"/>
        <w:jc w:val="both"/>
        <w:rPr>
          <w:sz w:val="28"/>
          <w:szCs w:val="28"/>
          <w:lang w:val="tt-RU"/>
        </w:rPr>
      </w:pPr>
    </w:p>
    <w:p>
      <w:pPr>
        <w:spacing w:line="360" w:lineRule="auto"/>
        <w:ind w:firstLine="709"/>
        <w:jc w:val="both"/>
        <w:rPr>
          <w:i/>
          <w:sz w:val="28"/>
          <w:szCs w:val="28"/>
          <w:lang w:val="tt-RU"/>
        </w:rPr>
      </w:pPr>
    </w:p>
    <w:p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подготовки обучающихся в военно- патриотическом клубе «Патриот»</w:t>
      </w:r>
    </w:p>
    <w:p>
      <w:pPr>
        <w:jc w:val="center"/>
        <w:rPr>
          <w:sz w:val="28"/>
          <w:szCs w:val="28"/>
        </w:rPr>
      </w:pPr>
    </w:p>
    <w:p>
      <w:pPr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0"/>
        <w:gridCol w:w="1726"/>
        <w:gridCol w:w="1418"/>
        <w:gridCol w:w="1356"/>
      </w:tblGrid>
      <w:tr>
        <w:trPr>
          <w:trHeight w:val="488"/>
        </w:trPr>
        <w:tc>
          <w:tcPr>
            <w:tcW w:w="648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4680" w:type="dxa"/>
            <w:vMerge w:val="restart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726" w:type="dxa"/>
            <w:vMerge w:val="restart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74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>
        <w:trPr>
          <w:trHeight w:val="476"/>
        </w:trPr>
        <w:tc>
          <w:tcPr>
            <w:tcW w:w="648" w:type="dxa"/>
            <w:vMerge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vMerge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6" w:type="dxa"/>
            <w:vMerge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>
          <w:trHeight w:val="1678"/>
        </w:trP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1. Военно-прикладная 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</w:t>
            </w: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1.Физическая подготовка</w:t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(12 часов)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7338"/>
        </w:trP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Подтягивание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перекладине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 переворотом на перекладине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силовое упражнение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Сгибание и разгибание рук в упоре на брусьях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упражнение на ловкость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Передвижение по пересеченной местности в пешем порядке и на лыжах (кроссовый бег, марш-броски, лыжные переходы).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2.Преодоление полосы препятствий (6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элементов полосы препятствий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 в  целом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 с макетами автоматов и противогазами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Приемы самозащиты (12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Приемы </w:t>
            </w:r>
            <w:proofErr w:type="spellStart"/>
            <w:r>
              <w:rPr>
                <w:sz w:val="28"/>
                <w:szCs w:val="28"/>
              </w:rPr>
              <w:t>самостраховки</w:t>
            </w:r>
            <w:proofErr w:type="spellEnd"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освобождения от захватов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от ударов руками и ногами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Удары руками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Удары ногами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связки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Стрелковая подготовка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(16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Меры безопасности и правила выполнения стрельбы из пневматического оружия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основы стрельбы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назначение механизмов и деталей пневматической винтовки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пулевой стрельбы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Разборка и сборка макетов автомата АК-74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Разборка и сборка макетов автомата АК-74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Метание гранат (4 часа)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Ручные осколочные гранаты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метания ручных осколочных гранат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спортивных гранат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Строевая подготовка (52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Строй и его элементы. Обязанности солдата перед построением и в строю.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команд «Становись!», «Равняясь!», «Смирно!», «Вольно!», «Разойдись!».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стойка, повороты на месте.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стойка, повороты на месте.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Движение походным и строевым шагом.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и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и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и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строя и возвращение.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строя и возвращение.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 к начальнику и отход от него.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 к начальнику и отход от него.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Отдание воинского приветствия на месте в движении без головного </w:t>
            </w:r>
            <w:r>
              <w:rPr>
                <w:sz w:val="28"/>
                <w:szCs w:val="28"/>
              </w:rPr>
              <w:lastRenderedPageBreak/>
              <w:t>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 по общей нумерации и на первый и второй.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из одной шеренги в две и обратно.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Размыкание и отделения от середины и смыкание.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Размыкание и отделения от середины и смыкание.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отделения в движении в колонну по одному и обратно.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 с автоматом, выполнение приемов «на ремень», «на грудь», «за спину».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 с автоматом, выполнение приемов «на ремень», «на грудь», «за спину».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Раздел2.  Медицинская подготовка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(14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1.Общие принципы первой медицинской помощи 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Азбука оживления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3.Первая медицинская помощь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ранениях.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кровотечении.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переломах.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синдроме длительного сдавливания.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шоке.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4.Первая медицинская помощь при термических поражениях и несчастных случаях.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ожогах.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отморожениях.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ПМП при </w:t>
            </w:r>
            <w:proofErr w:type="spellStart"/>
            <w:r>
              <w:rPr>
                <w:sz w:val="28"/>
                <w:szCs w:val="28"/>
              </w:rPr>
              <w:t>электротравме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утоплении.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3. Школа безопасности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(18 часов)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средства защиты органов дыхания: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-фильтрующие противогазы ГП-5, ГП-7, ПДФ –Ш;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-респираторы У-2К (Р-2), РУ – 60М.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средства защиты кожи: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-общевойсковой защитный комплект (ОЗК).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радиационной разведки - ДП- 5Б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химической разведки – ВПХР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зоны заражения участка местности.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поражении опасными химическими веществами.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Топографические карты: назначение, масштаб, условные обозначения.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 помощью карты, компаса, местных предметов.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 помощью карты, компаса, местных предметов.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Военная история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(10 часов)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воинской славы России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родного края, учебного заведения.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военной символики и формы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создания оружия и военной техники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Ратная история России, история Вооруженных Сил, боевые традиции армии, флота и других силовых структур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 часов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Ожидаемые результаты</w:t>
      </w:r>
    </w:p>
    <w:p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Работа клуба будет способствовать подъему авторитета службы в Вооруженных силах Российской Федерации среди молодежи допризывного возраста. Появятся условия для физического и духовного развития будущих защитников Родины. Занятость в свободное и каникулярное время отвлечет </w:t>
      </w:r>
      <w:r>
        <w:rPr>
          <w:sz w:val="28"/>
          <w:szCs w:val="28"/>
        </w:rPr>
        <w:lastRenderedPageBreak/>
        <w:t>юношей и девушек от правонарушений. Что положительно повлияет на обстановку в поселке городского типа</w:t>
      </w:r>
    </w:p>
    <w:p>
      <w:pPr>
        <w:ind w:left="360"/>
        <w:rPr>
          <w:sz w:val="28"/>
          <w:szCs w:val="28"/>
        </w:rPr>
      </w:pPr>
    </w:p>
    <w:p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Заключение</w:t>
      </w:r>
    </w:p>
    <w:p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Военно-патриотическое воспитание требует постоянной активности общественных организаций, коллектива преподавателей, тренеров и самих юнармейцев. Оно начинается с воспитательных целей и задач, которые вытекают из специфики подготовки молодежи к службе в армии.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руководства военно-патриотическим воспитанием молодежи важно целесообразно сочетать различные формы воспитания юнармейцев, исходя из особенностей ребят. При этом, особенно важно, своевременно подкреплять воспитательное воздействие учебных занятий различными мероприятиями и соревнованиями, привлекая для этого семьи ребят, шефствующие организации, базовые предприятия и общественность.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Действенным элементом в процессе военно-патриотического воспитания молодежи является развитие активности ребят, вовлечение их в работу по самовоспитанию. Процессу самовоспитания содействует соревнование, стремление отстоять честь школы, критика и самокритика, пример авторитетного человека. Искусство руководителя заключается в том, чтобы использовать возрастные и индивидуальные особенности юнармейцев для развития у них чувства долга по защите Родины и стремления с честью выполнить его.</w:t>
      </w:r>
    </w:p>
    <w:p>
      <w:pPr>
        <w:ind w:left="360"/>
        <w:rPr>
          <w:sz w:val="28"/>
          <w:szCs w:val="28"/>
        </w:rPr>
      </w:pPr>
    </w:p>
    <w:p>
      <w:pPr>
        <w:ind w:left="360"/>
        <w:rPr>
          <w:sz w:val="28"/>
          <w:szCs w:val="28"/>
        </w:rPr>
      </w:pPr>
      <w:r>
        <w:rPr>
          <w:b/>
          <w:sz w:val="28"/>
          <w:szCs w:val="28"/>
          <w:lang w:val="tt-RU"/>
        </w:rPr>
        <w:br w:type="page"/>
      </w:r>
    </w:p>
    <w:p>
      <w:pPr>
        <w:spacing w:line="360" w:lineRule="auto"/>
        <w:jc w:val="center"/>
        <w:rPr>
          <w:b/>
          <w:sz w:val="28"/>
          <w:szCs w:val="28"/>
          <w:lang w:val="tt-RU"/>
        </w:rPr>
      </w:pPr>
    </w:p>
    <w:p>
      <w:pPr>
        <w:spacing w:line="360" w:lineRule="auto"/>
        <w:ind w:firstLine="5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Используемая литература для руководителя и обучающихся в военно-патриотическом клубе.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Общевоинские уставы Вооруженных Сил РФ –М.; Эксмо,2008 г.</w:t>
      </w:r>
    </w:p>
    <w:p>
      <w:pPr>
        <w:pStyle w:val="2"/>
        <w:spacing w:after="0" w:line="24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eastAsia="en-US"/>
        </w:rPr>
        <w:t xml:space="preserve">2. </w:t>
      </w:r>
      <w:r>
        <w:rPr>
          <w:sz w:val="28"/>
          <w:szCs w:val="28"/>
        </w:rPr>
        <w:t xml:space="preserve">«ОБЖ» для 7-9 классов. </w:t>
      </w:r>
      <w:proofErr w:type="spellStart"/>
      <w:r>
        <w:rPr>
          <w:sz w:val="28"/>
          <w:szCs w:val="28"/>
        </w:rPr>
        <w:t>Н.Ф.Виноградова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Д.В.Смирнов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Л.В.Сидоренко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А.Б.Таранин</w:t>
      </w:r>
      <w:proofErr w:type="spellEnd"/>
      <w:r>
        <w:rPr>
          <w:sz w:val="28"/>
          <w:szCs w:val="28"/>
        </w:rPr>
        <w:t xml:space="preserve"> — 3-е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— М. :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 2019</w:t>
      </w:r>
      <w:r>
        <w:rPr>
          <w:sz w:val="28"/>
          <w:szCs w:val="28"/>
          <w:lang w:val="ru-RU"/>
        </w:rPr>
        <w:t>.</w:t>
      </w:r>
    </w:p>
    <w:p>
      <w:pPr>
        <w:pStyle w:val="2"/>
        <w:spacing w:after="0" w:line="240" w:lineRule="auto"/>
        <w:ind w:left="0"/>
      </w:pPr>
    </w:p>
    <w:p>
      <w:pPr>
        <w:pStyle w:val="2"/>
        <w:spacing w:after="0" w:line="240" w:lineRule="auto"/>
        <w:ind w:left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eastAsia="en-US"/>
        </w:rPr>
        <w:t xml:space="preserve">3. </w:t>
      </w:r>
      <w:r>
        <w:rPr>
          <w:sz w:val="28"/>
          <w:szCs w:val="28"/>
        </w:rPr>
        <w:t xml:space="preserve">Основы безопасности жизнедеятельности: Учебник для учащихся 8 класса общеобразовательных учреждений.  </w:t>
      </w:r>
      <w:proofErr w:type="spellStart"/>
      <w:r>
        <w:rPr>
          <w:color w:val="000000"/>
          <w:sz w:val="28"/>
          <w:szCs w:val="28"/>
        </w:rPr>
        <w:t>А.Т.Смирнов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Б.О.Хренников</w:t>
      </w:r>
      <w:proofErr w:type="spellEnd"/>
      <w:r>
        <w:rPr>
          <w:color w:val="000000"/>
          <w:sz w:val="28"/>
          <w:szCs w:val="28"/>
        </w:rPr>
        <w:t xml:space="preserve">; под общей ред. </w:t>
      </w:r>
      <w:r>
        <w:rPr>
          <w:color w:val="000000"/>
          <w:sz w:val="28"/>
          <w:szCs w:val="28"/>
          <w:lang w:val="ru-RU"/>
        </w:rPr>
        <w:t xml:space="preserve"> 2013 г.</w:t>
      </w:r>
    </w:p>
    <w:p>
      <w:pPr>
        <w:pStyle w:val="2"/>
        <w:spacing w:after="0" w:line="240" w:lineRule="auto"/>
        <w:ind w:left="0"/>
        <w:rPr>
          <w:sz w:val="28"/>
          <w:szCs w:val="28"/>
          <w:lang w:eastAsia="en-US"/>
        </w:rPr>
      </w:pPr>
    </w:p>
    <w:p>
      <w:pPr>
        <w:pStyle w:val="11"/>
        <w:spacing w:after="200"/>
        <w:ind w:left="0"/>
        <w:contextualSpacing w:val="0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  <w:lang w:eastAsia="en-US"/>
        </w:rPr>
        <w:t xml:space="preserve">4. СБОРНИК методических материалов по проведению месячника безопасности и занятий по профилактике заведомо ложных сообщений об актах терроризма </w:t>
      </w:r>
      <w:r>
        <w:rPr>
          <w:sz w:val="28"/>
          <w:szCs w:val="28"/>
        </w:rPr>
        <w:t>— Казань, 2019.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5. От призывника до защитника </w:t>
      </w:r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отечества :</w:t>
      </w:r>
      <w:proofErr w:type="gram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Учеб. Пособие для сред.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общеобразоват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шк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>. /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Рашит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Залялиев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>
        <w:rPr>
          <w:sz w:val="28"/>
          <w:szCs w:val="28"/>
        </w:rPr>
        <w:t xml:space="preserve">— </w:t>
      </w:r>
      <w:proofErr w:type="gramStart"/>
      <w:r>
        <w:rPr>
          <w:sz w:val="28"/>
          <w:szCs w:val="28"/>
        </w:rPr>
        <w:t>Казань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Магариф</w:t>
      </w:r>
      <w:proofErr w:type="spellEnd"/>
      <w:r>
        <w:rPr>
          <w:sz w:val="28"/>
          <w:szCs w:val="28"/>
        </w:rPr>
        <w:t>, 2006.- 95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100 вопросов – 100 ответов о прохождении военной службы солдатами и сержантами по призыву и контракту / Сборник. — М.: ИТ «Красная звезда», </w:t>
      </w:r>
      <w:proofErr w:type="gramStart"/>
      <w:r>
        <w:rPr>
          <w:sz w:val="28"/>
          <w:szCs w:val="28"/>
        </w:rPr>
        <w:t>2006.-</w:t>
      </w:r>
      <w:proofErr w:type="gramEnd"/>
      <w:r>
        <w:rPr>
          <w:sz w:val="28"/>
          <w:szCs w:val="28"/>
        </w:rPr>
        <w:t>128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 Обучение школьников правилам безопасного поведения на дороге (5-9 классы): Учебно-методическое пособие / Р.Ш. </w:t>
      </w:r>
      <w:proofErr w:type="spellStart"/>
      <w:r>
        <w:rPr>
          <w:sz w:val="28"/>
          <w:szCs w:val="28"/>
        </w:rPr>
        <w:t>Ахмадиева</w:t>
      </w:r>
      <w:proofErr w:type="spellEnd"/>
      <w:r>
        <w:rPr>
          <w:sz w:val="28"/>
          <w:szCs w:val="28"/>
        </w:rPr>
        <w:t xml:space="preserve">, М.Г. Белугин, Е.Е. Воронина, Д.Д. </w:t>
      </w:r>
      <w:proofErr w:type="spellStart"/>
      <w:r>
        <w:rPr>
          <w:sz w:val="28"/>
          <w:szCs w:val="28"/>
        </w:rPr>
        <w:t>Забиров</w:t>
      </w:r>
      <w:proofErr w:type="spellEnd"/>
      <w:r>
        <w:rPr>
          <w:sz w:val="28"/>
          <w:szCs w:val="28"/>
        </w:rPr>
        <w:t xml:space="preserve"> и др. / Под общей ред. Р.Н. </w:t>
      </w:r>
      <w:proofErr w:type="spellStart"/>
      <w:r>
        <w:rPr>
          <w:sz w:val="28"/>
          <w:szCs w:val="28"/>
        </w:rPr>
        <w:t>Минниханова</w:t>
      </w:r>
      <w:proofErr w:type="spellEnd"/>
      <w:r>
        <w:rPr>
          <w:sz w:val="28"/>
          <w:szCs w:val="28"/>
        </w:rPr>
        <w:t>, Д.М. Мустафина. — Казань: ГБУ «НЦБЖД», 2013. – 232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8. Соревнования учащихся «Школа безопасности»: Сборник нормативно-справочных и методических материалов в помощь преподавателям основ безопасности жизнедеятельности и тренерам команд учащихся «Школа безопасности» / </w:t>
      </w:r>
      <w:proofErr w:type="spellStart"/>
      <w:r>
        <w:rPr>
          <w:sz w:val="28"/>
          <w:szCs w:val="28"/>
        </w:rPr>
        <w:t>Ф.Ф.Минхаиров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Е.С.Азина</w:t>
      </w:r>
      <w:proofErr w:type="spellEnd"/>
      <w:r>
        <w:rPr>
          <w:sz w:val="28"/>
          <w:szCs w:val="28"/>
        </w:rPr>
        <w:t xml:space="preserve">. –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— Арск, </w:t>
      </w:r>
      <w:proofErr w:type="gramStart"/>
      <w:r>
        <w:rPr>
          <w:sz w:val="28"/>
          <w:szCs w:val="28"/>
        </w:rPr>
        <w:t>2015.-</w:t>
      </w:r>
      <w:proofErr w:type="gramEnd"/>
      <w:r>
        <w:rPr>
          <w:sz w:val="28"/>
          <w:szCs w:val="28"/>
        </w:rPr>
        <w:t>164 с., 18л. ил.: ил.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9.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Глазистов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А.В. Армейский рукопашный бой: Квалификационные требования технико-тактической подготовки. Набережные Челны – 2015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10. 85 лет ВДВ- М.: ВДВ- 2015.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shd w:val="clear" w:color="auto" w:fill="FFFFFF"/>
        </w:rPr>
        <w:t>11. Государственная программа «Патриотическое воспитание граждан РФ на 2015-2020 годы, утвержденной постановлением правительства РФ от 05.10.2015, №795.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Используемая литература для руководителя и обучающихся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Общевоинские уставы Вооруженных Сил РФ –М.; Эксмо,2008 </w:t>
      </w:r>
      <w:proofErr w:type="spellStart"/>
      <w:r>
        <w:rPr>
          <w:color w:val="000000"/>
          <w:sz w:val="28"/>
          <w:szCs w:val="28"/>
        </w:rPr>
        <w:t>г.Москва</w:t>
      </w:r>
      <w:proofErr w:type="spellEnd"/>
      <w:r>
        <w:rPr>
          <w:color w:val="000000"/>
          <w:sz w:val="28"/>
          <w:szCs w:val="28"/>
        </w:rPr>
        <w:t>.</w:t>
      </w:r>
    </w:p>
    <w:p>
      <w:pPr>
        <w:pStyle w:val="2"/>
        <w:spacing w:after="0" w:line="24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eastAsia="en-US"/>
        </w:rPr>
        <w:t xml:space="preserve">2. </w:t>
      </w:r>
      <w:r>
        <w:rPr>
          <w:sz w:val="28"/>
          <w:szCs w:val="28"/>
          <w:lang w:val="ru-RU" w:eastAsia="en-US"/>
        </w:rPr>
        <w:t xml:space="preserve">Конституция Российской </w:t>
      </w:r>
      <w:proofErr w:type="spellStart"/>
      <w:r>
        <w:rPr>
          <w:sz w:val="28"/>
          <w:szCs w:val="28"/>
          <w:lang w:val="ru-RU" w:eastAsia="en-US"/>
        </w:rPr>
        <w:t>Федерации.АСТ.</w:t>
      </w:r>
      <w:proofErr w:type="gramStart"/>
      <w:r>
        <w:rPr>
          <w:sz w:val="28"/>
          <w:szCs w:val="28"/>
          <w:lang w:val="ru-RU" w:eastAsia="en-US"/>
        </w:rPr>
        <w:t>АСТРЕЛЬ</w:t>
      </w:r>
      <w:proofErr w:type="spellEnd"/>
      <w:r>
        <w:rPr>
          <w:sz w:val="28"/>
          <w:szCs w:val="28"/>
          <w:lang w:val="ru-RU" w:eastAsia="en-US"/>
        </w:rPr>
        <w:t xml:space="preserve">  Москва</w:t>
      </w:r>
      <w:proofErr w:type="gramEnd"/>
      <w:r>
        <w:rPr>
          <w:sz w:val="28"/>
          <w:szCs w:val="28"/>
          <w:lang w:val="ru-RU" w:eastAsia="en-US"/>
        </w:rPr>
        <w:t xml:space="preserve"> 2007.</w:t>
      </w:r>
    </w:p>
    <w:p>
      <w:pPr>
        <w:pStyle w:val="2"/>
        <w:spacing w:after="0" w:line="240" w:lineRule="auto"/>
        <w:ind w:left="0"/>
      </w:pPr>
    </w:p>
    <w:p>
      <w:pPr>
        <w:pStyle w:val="2"/>
        <w:spacing w:after="0" w:line="240" w:lineRule="auto"/>
        <w:ind w:left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</w:t>
      </w:r>
      <w:r>
        <w:rPr>
          <w:sz w:val="28"/>
          <w:szCs w:val="28"/>
          <w:lang w:val="ru-RU" w:eastAsia="en-US"/>
        </w:rPr>
        <w:t>Федеральный закон «</w:t>
      </w:r>
      <w:proofErr w:type="spellStart"/>
      <w:r>
        <w:rPr>
          <w:sz w:val="28"/>
          <w:szCs w:val="28"/>
          <w:lang w:val="ru-RU" w:eastAsia="en-US"/>
        </w:rPr>
        <w:t>Овоинской</w:t>
      </w:r>
      <w:proofErr w:type="spellEnd"/>
      <w:r>
        <w:rPr>
          <w:sz w:val="28"/>
          <w:szCs w:val="28"/>
          <w:lang w:val="ru-RU" w:eastAsia="en-US"/>
        </w:rPr>
        <w:t xml:space="preserve"> обязанности и военной </w:t>
      </w:r>
      <w:proofErr w:type="spellStart"/>
      <w:r>
        <w:rPr>
          <w:sz w:val="28"/>
          <w:szCs w:val="28"/>
          <w:lang w:val="ru-RU" w:eastAsia="en-US"/>
        </w:rPr>
        <w:t>службе».-М.:Издательство</w:t>
      </w:r>
      <w:proofErr w:type="spellEnd"/>
      <w:r>
        <w:rPr>
          <w:sz w:val="28"/>
          <w:szCs w:val="28"/>
          <w:lang w:val="ru-RU" w:eastAsia="en-US"/>
        </w:rPr>
        <w:t xml:space="preserve"> «Омега-Л», Москва ,2007</w:t>
      </w:r>
      <w:r>
        <w:rPr>
          <w:sz w:val="28"/>
          <w:szCs w:val="28"/>
          <w:lang w:eastAsia="en-US"/>
        </w:rPr>
        <w:t xml:space="preserve">  </w:t>
      </w:r>
    </w:p>
    <w:p>
      <w:pPr>
        <w:pStyle w:val="11"/>
        <w:spacing w:after="200"/>
        <w:ind w:left="0"/>
        <w:contextualSpacing w:val="0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  <w:lang w:eastAsia="en-US"/>
        </w:rPr>
        <w:t xml:space="preserve">4. 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5. От призывника до защитника </w:t>
      </w:r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отечества :</w:t>
      </w:r>
      <w:proofErr w:type="gram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Учеб. Пособие для сред.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общеобразоват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шк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>. /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Рашит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Залялиев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>
        <w:rPr>
          <w:sz w:val="28"/>
          <w:szCs w:val="28"/>
        </w:rPr>
        <w:t xml:space="preserve">— </w:t>
      </w:r>
      <w:proofErr w:type="gramStart"/>
      <w:r>
        <w:rPr>
          <w:sz w:val="28"/>
          <w:szCs w:val="28"/>
        </w:rPr>
        <w:t>Казань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Магариф</w:t>
      </w:r>
      <w:proofErr w:type="spellEnd"/>
      <w:r>
        <w:rPr>
          <w:sz w:val="28"/>
          <w:szCs w:val="28"/>
        </w:rPr>
        <w:t>, 2006.- 95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100 вопросов – 100 ответов о прохождении военной службы солдатами и сержантами по призыву и контракту / Сборник. — М.: ИТ «Красная звезда», </w:t>
      </w:r>
      <w:proofErr w:type="gramStart"/>
      <w:r>
        <w:rPr>
          <w:sz w:val="28"/>
          <w:szCs w:val="28"/>
        </w:rPr>
        <w:t>2006.-</w:t>
      </w:r>
      <w:proofErr w:type="gramEnd"/>
      <w:r>
        <w:rPr>
          <w:sz w:val="28"/>
          <w:szCs w:val="28"/>
        </w:rPr>
        <w:t xml:space="preserve">128 с.Москва,2006.Под общей редакцией </w:t>
      </w:r>
      <w:proofErr w:type="spellStart"/>
      <w:r>
        <w:rPr>
          <w:sz w:val="28"/>
          <w:szCs w:val="28"/>
        </w:rPr>
        <w:t>Н.А.Панкова</w:t>
      </w:r>
      <w:proofErr w:type="spellEnd"/>
      <w:r>
        <w:rPr>
          <w:sz w:val="28"/>
          <w:szCs w:val="28"/>
        </w:rPr>
        <w:t>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 Медико-санитарная подготовка </w:t>
      </w:r>
      <w:proofErr w:type="spellStart"/>
      <w:r>
        <w:rPr>
          <w:sz w:val="28"/>
          <w:szCs w:val="28"/>
        </w:rPr>
        <w:t>учащихся.Москва</w:t>
      </w:r>
      <w:proofErr w:type="spellEnd"/>
      <w:r>
        <w:rPr>
          <w:sz w:val="28"/>
          <w:szCs w:val="28"/>
        </w:rPr>
        <w:t xml:space="preserve"> «Просвещение» 1984.Под редакцией </w:t>
      </w:r>
      <w:proofErr w:type="spellStart"/>
      <w:r>
        <w:rPr>
          <w:sz w:val="28"/>
          <w:szCs w:val="28"/>
        </w:rPr>
        <w:t>П.А.Курцева</w:t>
      </w:r>
      <w:proofErr w:type="spellEnd"/>
      <w:r>
        <w:rPr>
          <w:sz w:val="28"/>
          <w:szCs w:val="28"/>
        </w:rPr>
        <w:t>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8. Соревнования учащихся «Школа безопасности»: Сборник нормативно-справочных и методических материалов в помощь преподавателям основ безопасности жизнедеятельности и тренерам команд учащихся «Школа безопасности» / </w:t>
      </w:r>
      <w:proofErr w:type="spellStart"/>
      <w:r>
        <w:rPr>
          <w:sz w:val="28"/>
          <w:szCs w:val="28"/>
        </w:rPr>
        <w:t>Ф.Ф.Минхаиров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Е.С.Азина</w:t>
      </w:r>
      <w:proofErr w:type="spellEnd"/>
      <w:r>
        <w:rPr>
          <w:sz w:val="28"/>
          <w:szCs w:val="28"/>
        </w:rPr>
        <w:t xml:space="preserve">. –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— Арск, </w:t>
      </w:r>
      <w:proofErr w:type="gramStart"/>
      <w:r>
        <w:rPr>
          <w:sz w:val="28"/>
          <w:szCs w:val="28"/>
        </w:rPr>
        <w:t>2015.-</w:t>
      </w:r>
      <w:proofErr w:type="gramEnd"/>
      <w:r>
        <w:rPr>
          <w:sz w:val="28"/>
          <w:szCs w:val="28"/>
        </w:rPr>
        <w:t>164 с., 18л. ил.: ил.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9. Винтовки 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карабины.Энциклопедия.А</w:t>
      </w:r>
      <w:proofErr w:type="gramEnd"/>
      <w:r>
        <w:rPr>
          <w:color w:val="000000"/>
          <w:sz w:val="27"/>
          <w:szCs w:val="27"/>
          <w:shd w:val="clear" w:color="auto" w:fill="FFFFFF"/>
        </w:rPr>
        <w:t>.Е.Хартинк.1998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Райсинта</w:t>
      </w:r>
      <w:proofErr w:type="spellEnd"/>
      <w:r>
        <w:rPr>
          <w:color w:val="000000"/>
          <w:sz w:val="27"/>
          <w:szCs w:val="27"/>
          <w:shd w:val="clear" w:color="auto" w:fill="FFFFFF"/>
        </w:rPr>
        <w:t>»,русский перевод.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10. Государственная символика России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Татарстана.Методические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рекомендации по проведению внеклассных </w:t>
      </w:r>
      <w:proofErr w:type="gramStart"/>
      <w:r>
        <w:rPr>
          <w:color w:val="000000"/>
          <w:sz w:val="27"/>
          <w:szCs w:val="27"/>
          <w:shd w:val="clear" w:color="auto" w:fill="FFFFFF"/>
        </w:rPr>
        <w:t>мероприятий._</w:t>
      </w:r>
      <w:proofErr w:type="spellStart"/>
      <w:proofErr w:type="gramEnd"/>
      <w:r>
        <w:rPr>
          <w:color w:val="000000"/>
          <w:sz w:val="27"/>
          <w:szCs w:val="27"/>
          <w:shd w:val="clear" w:color="auto" w:fill="FFFFFF"/>
        </w:rPr>
        <w:t>Казань,ООО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«Виктория принт»,2012-44с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11.Календарь памятных дат Российской военной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истории.Издательство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«</w:t>
      </w:r>
      <w:r>
        <w:rPr>
          <w:color w:val="000000"/>
          <w:sz w:val="28"/>
          <w:szCs w:val="28"/>
          <w:shd w:val="clear" w:color="auto" w:fill="FFFFFF"/>
          <w:lang w:val="en-US"/>
        </w:rPr>
        <w:t>Logos</w:t>
      </w:r>
      <w:r>
        <w:rPr>
          <w:color w:val="000000"/>
          <w:sz w:val="28"/>
          <w:szCs w:val="28"/>
          <w:shd w:val="clear" w:color="auto" w:fill="FFFFFF"/>
        </w:rPr>
        <w:t>» 2001.Ю.А.Алексеев,В.Л.Голотюк,В.И.Жуматий и др.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12.Гражданская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оборона.А.М.Костров.Москва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«Просвещение» 1991.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13.Земляки в годы Великой Отечественной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войны.Книга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памяти.               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Хисанов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Х.Ф.РИЦ «Школа»,2016.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14.Основы военной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службы.А.Т.Смирнов</w:t>
      </w:r>
      <w:proofErr w:type="gramEnd"/>
      <w:r>
        <w:rPr>
          <w:color w:val="000000"/>
          <w:sz w:val="28"/>
          <w:szCs w:val="28"/>
          <w:shd w:val="clear" w:color="auto" w:fill="FFFFFF"/>
        </w:rPr>
        <w:t>,В.А.Васнев</w:t>
      </w:r>
      <w:proofErr w:type="spellEnd"/>
      <w:r>
        <w:rPr>
          <w:color w:val="000000"/>
          <w:sz w:val="28"/>
          <w:szCs w:val="28"/>
          <w:shd w:val="clear" w:color="auto" w:fill="FFFFFF"/>
        </w:rPr>
        <w:t>. Дрофа Москва,2004.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15.Военная служба и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безопасность.Институт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развития образования Республики Татарстан.Казань,2007г.Шибецкий П.А.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16.Ратная слава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Отечества.Соколов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Ю.Ф. «РАУ-Университет»,1999.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17. .Ратная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слава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Отечества.Книга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2.Войны эпохи Петра Великого и Екатерины </w:t>
      </w:r>
      <w:r>
        <w:rPr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color w:val="000000"/>
          <w:sz w:val="28"/>
          <w:szCs w:val="28"/>
          <w:shd w:val="clear" w:color="auto" w:fill="FFFFFF"/>
        </w:rPr>
        <w:t xml:space="preserve"> Соколов Ю.Ф. «РАУ-Университет»,2000.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18. Ратная слава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Отечества.Книга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3</w:t>
      </w:r>
      <w:proofErr w:type="gramEnd"/>
      <w:r>
        <w:rPr>
          <w:color w:val="000000"/>
          <w:sz w:val="28"/>
          <w:szCs w:val="28"/>
          <w:shd w:val="clear" w:color="auto" w:fill="FFFFFF"/>
        </w:rPr>
        <w:t>.Народ на защите Родины. Соколов Ю.Ф. «РАУ-Университет»,2000.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19.Военная служба по контракту.100 вопросов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ответов.Издание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второе.Москва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2015.ОАО «Можайский полиграфический комбинат»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uppressAutoHyphens/>
        <w:spacing w:line="360" w:lineRule="auto"/>
        <w:jc w:val="both"/>
        <w:rPr>
          <w:sz w:val="28"/>
          <w:szCs w:val="28"/>
        </w:rPr>
      </w:pPr>
    </w:p>
    <w:sectPr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5835"/>
    <w:multiLevelType w:val="hybridMultilevel"/>
    <w:tmpl w:val="526A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769E"/>
    <w:multiLevelType w:val="multilevel"/>
    <w:tmpl w:val="DF32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27F0D"/>
    <w:multiLevelType w:val="hybridMultilevel"/>
    <w:tmpl w:val="ACE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CE6"/>
    <w:multiLevelType w:val="hybridMultilevel"/>
    <w:tmpl w:val="0C2C491E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43C938B9"/>
    <w:multiLevelType w:val="hybridMultilevel"/>
    <w:tmpl w:val="AA82D832"/>
    <w:lvl w:ilvl="0" w:tplc="8DEACA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A223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EEC1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874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96B9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B4CB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F829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090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813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74618EE"/>
    <w:multiLevelType w:val="multilevel"/>
    <w:tmpl w:val="3BD0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8247DA"/>
    <w:multiLevelType w:val="multilevel"/>
    <w:tmpl w:val="8786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657DF"/>
    <w:multiLevelType w:val="multilevel"/>
    <w:tmpl w:val="A1A0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2446A8"/>
    <w:multiLevelType w:val="hybridMultilevel"/>
    <w:tmpl w:val="8E469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E31F9"/>
    <w:multiLevelType w:val="hybridMultilevel"/>
    <w:tmpl w:val="D892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00316"/>
    <w:multiLevelType w:val="hybridMultilevel"/>
    <w:tmpl w:val="02887F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0C1F97"/>
    <w:multiLevelType w:val="hybridMultilevel"/>
    <w:tmpl w:val="09788B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CC88D-12CD-4D12-AC01-C106FBA4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4">
    <w:name w:val="Emphasis"/>
    <w:uiPriority w:val="20"/>
    <w:qFormat/>
    <w:rPr>
      <w:i/>
      <w:iCs/>
    </w:rPr>
  </w:style>
  <w:style w:type="character" w:customStyle="1" w:styleId="s1">
    <w:name w:val="s1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customStyle="1" w:styleId="c10">
    <w:name w:val="c10"/>
    <w:basedOn w:val="a"/>
    <w:pPr>
      <w:spacing w:before="100" w:beforeAutospacing="1" w:after="100" w:afterAutospacing="1"/>
    </w:pPr>
  </w:style>
  <w:style w:type="character" w:customStyle="1" w:styleId="c6">
    <w:name w:val="c6"/>
  </w:style>
  <w:style w:type="paragraph" w:styleId="a6">
    <w:name w:val="Normal (Web)"/>
    <w:basedOn w:val="a"/>
    <w:unhideWhenUsed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Pr>
      <w:rFonts w:ascii="Calibri" w:eastAsia="Calibri" w:hAnsi="Calibri" w:cs="Times New Roman"/>
    </w:rPr>
  </w:style>
  <w:style w:type="paragraph" w:customStyle="1" w:styleId="ab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basedOn w:val="a0"/>
    <w:link w:val="ac"/>
    <w:uiPriority w:val="1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pPr>
      <w:ind w:left="720"/>
      <w:contextualSpacing/>
    </w:p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42309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683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B1CA6-075C-4ADD-A7CC-9D3D89F5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4170</Words>
  <Characters>23773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 Ильгизович</dc:creator>
  <cp:lastModifiedBy>Комп</cp:lastModifiedBy>
  <cp:revision>4</cp:revision>
  <cp:lastPrinted>2023-10-12T12:16:00Z</cp:lastPrinted>
  <dcterms:created xsi:type="dcterms:W3CDTF">2023-10-12T12:19:00Z</dcterms:created>
  <dcterms:modified xsi:type="dcterms:W3CDTF">2023-10-13T04:27:00Z</dcterms:modified>
</cp:coreProperties>
</file>